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86510" w14:textId="1150FB87" w:rsidR="00165716" w:rsidRPr="006E2D33" w:rsidRDefault="00AD5158" w:rsidP="006E2D33">
      <w:pPr>
        <w:spacing w:before="120"/>
        <w:ind w:left="3788" w:right="969"/>
        <w:rPr>
          <w:b/>
          <w:sz w:val="36"/>
          <w:szCs w:val="36"/>
        </w:rPr>
        <w:sectPr w:rsidR="00165716" w:rsidRPr="006E2D33" w:rsidSect="00EB6B6C">
          <w:type w:val="continuous"/>
          <w:pgSz w:w="12240" w:h="15840"/>
          <w:pgMar w:top="280" w:right="820" w:bottom="280" w:left="600" w:header="720" w:footer="720" w:gutter="0"/>
          <w:cols w:space="720"/>
        </w:sectPr>
      </w:pPr>
      <w:r w:rsidRPr="00635C35">
        <w:rPr>
          <w:rFonts w:ascii="Arial" w:hAnsi="Arial" w:cs="Arial"/>
          <w:b/>
          <w:iCs/>
          <w:noProof/>
          <w:sz w:val="120"/>
          <w:szCs w:val="120"/>
        </w:rPr>
        <w:drawing>
          <wp:anchor distT="0" distB="0" distL="0" distR="0" simplePos="0" relativeHeight="251656192" behindDoc="0" locked="0" layoutInCell="1" allowOverlap="1" wp14:anchorId="6D78654D" wp14:editId="024FCB76">
            <wp:simplePos x="0" y="0"/>
            <wp:positionH relativeFrom="page">
              <wp:posOffset>461434</wp:posOffset>
            </wp:positionH>
            <wp:positionV relativeFrom="paragraph">
              <wp:posOffset>222250</wp:posOffset>
            </wp:positionV>
            <wp:extent cx="2190174" cy="73786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2190174" cy="737860"/>
                    </a:xfrm>
                    <a:prstGeom prst="rect">
                      <a:avLst/>
                    </a:prstGeom>
                  </pic:spPr>
                </pic:pic>
              </a:graphicData>
            </a:graphic>
          </wp:anchor>
        </w:drawing>
      </w:r>
      <w:r w:rsidRPr="00635C35">
        <w:rPr>
          <w:rFonts w:ascii="Arial" w:hAnsi="Arial" w:cs="Arial"/>
          <w:b/>
          <w:iCs/>
          <w:color w:val="A6CE39"/>
          <w:spacing w:val="-90"/>
          <w:position w:val="-27"/>
          <w:sz w:val="120"/>
          <w:szCs w:val="120"/>
        </w:rPr>
        <w:t>N</w:t>
      </w:r>
      <w:r w:rsidRPr="00635C35">
        <w:rPr>
          <w:rFonts w:ascii="Arial" w:hAnsi="Arial" w:cs="Arial"/>
          <w:b/>
          <w:iCs/>
          <w:color w:val="83C8CF"/>
          <w:spacing w:val="-90"/>
          <w:position w:val="-27"/>
          <w:sz w:val="120"/>
          <w:szCs w:val="120"/>
        </w:rPr>
        <w:t>ews</w:t>
      </w:r>
      <w:r>
        <w:rPr>
          <w:rFonts w:ascii="Avenir-BlackOblique"/>
          <w:b/>
          <w:i/>
          <w:color w:val="83C8CF"/>
          <w:spacing w:val="-90"/>
          <w:position w:val="-27"/>
          <w:sz w:val="144"/>
        </w:rPr>
        <w:t xml:space="preserve"> </w:t>
      </w:r>
      <w:r w:rsidR="006936AB">
        <w:rPr>
          <w:rFonts w:ascii="Arial" w:hAnsi="Arial" w:cs="Arial"/>
          <w:b/>
          <w:color w:val="007DB4"/>
          <w:sz w:val="36"/>
          <w:szCs w:val="36"/>
        </w:rPr>
        <w:t>May</w:t>
      </w:r>
      <w:r w:rsidR="00F5108D" w:rsidRPr="00F5108D">
        <w:rPr>
          <w:rFonts w:ascii="Arial" w:hAnsi="Arial" w:cs="Arial"/>
          <w:b/>
          <w:color w:val="007DB4"/>
          <w:sz w:val="36"/>
          <w:szCs w:val="36"/>
        </w:rPr>
        <w:t xml:space="preserve"> 202</w:t>
      </w:r>
      <w:r w:rsidR="006E2D33">
        <w:rPr>
          <w:rFonts w:ascii="Arial" w:hAnsi="Arial" w:cs="Arial"/>
          <w:b/>
          <w:color w:val="007DB4"/>
          <w:sz w:val="36"/>
          <w:szCs w:val="36"/>
        </w:rPr>
        <w:t>2</w:t>
      </w:r>
    </w:p>
    <w:p w14:paraId="35E332A3" w14:textId="4543BCAF" w:rsidR="00D47854" w:rsidRDefault="004A153C" w:rsidP="00AD5158">
      <w:pPr>
        <w:spacing w:after="120" w:line="250" w:lineRule="exact"/>
        <w:rPr>
          <w:i/>
          <w:sz w:val="18"/>
          <w:szCs w:val="18"/>
        </w:rPr>
      </w:pPr>
      <w:r w:rsidRPr="00635C35">
        <w:rPr>
          <w:rFonts w:ascii="Arial" w:hAnsi="Arial" w:cs="Arial"/>
          <w:b/>
          <w:iCs/>
          <w:noProof/>
          <w:sz w:val="120"/>
          <w:szCs w:val="120"/>
        </w:rPr>
        <mc:AlternateContent>
          <mc:Choice Requires="wps">
            <w:drawing>
              <wp:anchor distT="0" distB="0" distL="114300" distR="114300" simplePos="0" relativeHeight="251661312" behindDoc="1" locked="0" layoutInCell="1" allowOverlap="1" wp14:anchorId="45F71D19" wp14:editId="2589DF9A">
                <wp:simplePos x="0" y="0"/>
                <wp:positionH relativeFrom="page">
                  <wp:posOffset>364067</wp:posOffset>
                </wp:positionH>
                <wp:positionV relativeFrom="paragraph">
                  <wp:posOffset>139700</wp:posOffset>
                </wp:positionV>
                <wp:extent cx="6932930" cy="0"/>
                <wp:effectExtent l="0" t="0" r="13970" b="1270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932930" cy="0"/>
                        </a:xfrm>
                        <a:prstGeom prst="line">
                          <a:avLst/>
                        </a:prstGeom>
                        <a:noFill/>
                        <a:ln w="14502">
                          <a:solidFill>
                            <a:srgbClr val="4471C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B3728" id="Line 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65pt,11pt" to="574.55pt,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" strokecolor="#4471c4" strokeweight=".40283mm">
                <o:lock v:ext="edit" shapetype="f"/>
                <w10:wrap anchorx="page"/>
              </v:line>
            </w:pict>
          </mc:Fallback>
        </mc:AlternateContent>
      </w:r>
    </w:p>
    <w:p w14:paraId="6AD0D18F" w14:textId="23F1CBB8" w:rsidR="004A153C" w:rsidRDefault="006936AB" w:rsidP="004A153C">
      <w:pPr>
        <w:tabs>
          <w:tab w:val="left" w:pos="2805"/>
        </w:tabs>
        <w:spacing w:before="120" w:after="120" w:line="276" w:lineRule="auto"/>
        <w:rPr>
          <w:rFonts w:ascii="Palatino" w:hAnsi="Palatino" w:cs="Arial"/>
          <w:b/>
          <w:bCs/>
          <w:color w:val="009ED8"/>
        </w:rPr>
      </w:pPr>
      <w:r>
        <w:rPr>
          <w:rFonts w:ascii="Palatino" w:hAnsi="Palatino" w:cs="Arial"/>
          <w:b/>
          <w:bCs/>
          <w:color w:val="009ED8"/>
        </w:rPr>
        <w:t>S</w:t>
      </w:r>
      <w:r w:rsidR="004A153C">
        <w:rPr>
          <w:rFonts w:ascii="Palatino" w:hAnsi="Palatino" w:cs="Arial"/>
          <w:b/>
          <w:bCs/>
          <w:color w:val="009ED8"/>
        </w:rPr>
        <w:t>tudent S</w:t>
      </w:r>
      <w:r>
        <w:rPr>
          <w:rFonts w:ascii="Palatino" w:hAnsi="Palatino" w:cs="Arial"/>
          <w:b/>
          <w:bCs/>
          <w:color w:val="009ED8"/>
        </w:rPr>
        <w:t>ubstance Use at SUNY Geneseo:</w:t>
      </w:r>
    </w:p>
    <w:p w14:paraId="70B75D96" w14:textId="77777777" w:rsidR="008414A6" w:rsidRDefault="008414A6" w:rsidP="008414A6">
      <w:pPr>
        <w:spacing w:after="120" w:line="276" w:lineRule="auto"/>
        <w:rPr>
          <w:rFonts w:ascii="Palatino" w:hAnsi="Palatino"/>
          <w:iCs/>
          <w:sz w:val="20"/>
          <w:szCs w:val="20"/>
        </w:rPr>
      </w:pPr>
      <w:r>
        <w:rPr>
          <w:rFonts w:ascii="Palatino" w:hAnsi="Palatino"/>
          <w:iCs/>
          <w:sz w:val="20"/>
          <w:szCs w:val="20"/>
        </w:rPr>
        <w:t xml:space="preserve">During the months of October through December 2021, 800 SUNY students responded to a survey on substance use and related norms and beliefs. This month’s Hc3 meeting featured a presentation and discussion on the survey’s findings. </w:t>
      </w:r>
    </w:p>
    <w:p w14:paraId="2EE93C8F" w14:textId="3DFEDECD" w:rsidR="00E9610C" w:rsidRPr="00E9610C" w:rsidRDefault="008414A6" w:rsidP="00E9610C">
      <w:pPr>
        <w:spacing w:after="120" w:line="276" w:lineRule="auto"/>
        <w:rPr>
          <w:rFonts w:ascii="Palatino" w:hAnsi="Palatino"/>
          <w:color w:val="333333"/>
          <w:spacing w:val="7"/>
        </w:rPr>
      </w:pPr>
      <w:r>
        <w:rPr>
          <w:rFonts w:ascii="Palatino" w:hAnsi="Palatino"/>
          <w:iCs/>
          <w:sz w:val="20"/>
          <w:szCs w:val="20"/>
        </w:rPr>
        <w:t>In general, trends are positive</w:t>
      </w:r>
      <w:r w:rsidR="008A5AC5">
        <w:rPr>
          <w:rFonts w:ascii="Palatino" w:hAnsi="Palatino"/>
          <w:iCs/>
          <w:sz w:val="20"/>
          <w:szCs w:val="20"/>
        </w:rPr>
        <w:t>. S</w:t>
      </w:r>
      <w:r>
        <w:rPr>
          <w:rFonts w:ascii="Palatino" w:hAnsi="Palatino"/>
          <w:iCs/>
          <w:sz w:val="20"/>
          <w:szCs w:val="20"/>
        </w:rPr>
        <w:t xml:space="preserve">lightly more students </w:t>
      </w:r>
      <w:r w:rsidR="00775023">
        <w:rPr>
          <w:rFonts w:ascii="Palatino" w:hAnsi="Palatino"/>
          <w:iCs/>
          <w:sz w:val="20"/>
          <w:szCs w:val="20"/>
        </w:rPr>
        <w:t xml:space="preserve">(33%) </w:t>
      </w:r>
      <w:r>
        <w:rPr>
          <w:rFonts w:ascii="Palatino" w:hAnsi="Palatino"/>
          <w:iCs/>
          <w:sz w:val="20"/>
          <w:szCs w:val="20"/>
        </w:rPr>
        <w:t>reported not drinking, and binge drinking was down significantly.</w:t>
      </w:r>
      <w:r w:rsidR="00E9610C">
        <w:rPr>
          <w:rFonts w:ascii="Palatino" w:hAnsi="Palatino"/>
          <w:iCs/>
          <w:sz w:val="20"/>
          <w:szCs w:val="20"/>
        </w:rPr>
        <w:t xml:space="preserve"> This graph shows trends from 2017 to 2021 in the number of drinking days </w:t>
      </w:r>
      <w:r w:rsidR="008A5AC5">
        <w:rPr>
          <w:rFonts w:ascii="Palatino" w:hAnsi="Palatino"/>
          <w:iCs/>
          <w:sz w:val="20"/>
          <w:szCs w:val="20"/>
        </w:rPr>
        <w:t>per month:</w:t>
      </w:r>
      <w:r w:rsidR="00E9610C" w:rsidRPr="00E9610C">
        <w:rPr>
          <w:rFonts w:ascii="Palatino" w:hAnsi="Palatino"/>
          <w:color w:val="000000" w:themeColor="text1"/>
          <w:spacing w:val="7"/>
          <w:sz w:val="22"/>
          <w:szCs w:val="22"/>
        </w:rPr>
        <w:drawing>
          <wp:inline distT="0" distB="0" distL="0" distR="0" wp14:anchorId="48AE67CF" wp14:editId="3F6463EA">
            <wp:extent cx="3206750" cy="180403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06750" cy="1804035"/>
                    </a:xfrm>
                    <a:prstGeom prst="rect">
                      <a:avLst/>
                    </a:prstGeom>
                  </pic:spPr>
                </pic:pic>
              </a:graphicData>
            </a:graphic>
          </wp:inline>
        </w:drawing>
      </w:r>
    </w:p>
    <w:p w14:paraId="39967FC5" w14:textId="11E650B0" w:rsidR="00E9610C" w:rsidRDefault="00E9610C" w:rsidP="00E9610C">
      <w:pPr>
        <w:spacing w:before="120" w:after="120" w:line="250" w:lineRule="exact"/>
        <w:rPr>
          <w:rFonts w:ascii="Palatino" w:hAnsi="Palatino"/>
          <w:iCs/>
          <w:sz w:val="20"/>
          <w:szCs w:val="20"/>
        </w:rPr>
      </w:pPr>
      <w:r>
        <w:rPr>
          <w:rFonts w:ascii="Palatino" w:hAnsi="Palatino"/>
          <w:iCs/>
          <w:sz w:val="20"/>
          <w:szCs w:val="20"/>
        </w:rPr>
        <w:t>This graph</w:t>
      </w:r>
      <w:r>
        <w:rPr>
          <w:rFonts w:ascii="Palatino" w:hAnsi="Palatino"/>
          <w:iCs/>
          <w:sz w:val="20"/>
          <w:szCs w:val="20"/>
        </w:rPr>
        <w:t xml:space="preserve"> shows </w:t>
      </w:r>
      <w:r w:rsidR="00775023">
        <w:rPr>
          <w:rFonts w:ascii="Palatino" w:hAnsi="Palatino"/>
          <w:iCs/>
          <w:sz w:val="20"/>
          <w:szCs w:val="20"/>
        </w:rPr>
        <w:t xml:space="preserve">the </w:t>
      </w:r>
      <w:r>
        <w:rPr>
          <w:rFonts w:ascii="Palatino" w:hAnsi="Palatino"/>
          <w:iCs/>
          <w:sz w:val="20"/>
          <w:szCs w:val="20"/>
        </w:rPr>
        <w:t xml:space="preserve">number of </w:t>
      </w:r>
      <w:proofErr w:type="gramStart"/>
      <w:r>
        <w:rPr>
          <w:rFonts w:ascii="Palatino" w:hAnsi="Palatino"/>
          <w:iCs/>
          <w:sz w:val="20"/>
          <w:szCs w:val="20"/>
        </w:rPr>
        <w:t>binge</w:t>
      </w:r>
      <w:proofErr w:type="gramEnd"/>
      <w:r>
        <w:rPr>
          <w:rFonts w:ascii="Palatino" w:hAnsi="Palatino"/>
          <w:iCs/>
          <w:sz w:val="20"/>
          <w:szCs w:val="20"/>
        </w:rPr>
        <w:t xml:space="preserve"> drinking days:</w:t>
      </w:r>
    </w:p>
    <w:p w14:paraId="565F8EC6" w14:textId="061AEA2B" w:rsidR="00E9610C" w:rsidRDefault="00E9610C" w:rsidP="003F386B">
      <w:pPr>
        <w:spacing w:after="120" w:line="276" w:lineRule="auto"/>
        <w:rPr>
          <w:rFonts w:ascii="Palatino" w:hAnsi="Palatino"/>
          <w:iCs/>
          <w:sz w:val="20"/>
          <w:szCs w:val="20"/>
        </w:rPr>
      </w:pPr>
      <w:r w:rsidRPr="00E9610C">
        <w:rPr>
          <w:rFonts w:ascii="Palatino" w:hAnsi="Palatino"/>
          <w:b/>
          <w:bCs/>
          <w:iCs/>
          <w:color w:val="0094CD"/>
        </w:rPr>
        <w:drawing>
          <wp:inline distT="0" distB="0" distL="0" distR="0" wp14:anchorId="51961F74" wp14:editId="492F799F">
            <wp:extent cx="3206750" cy="180403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06750" cy="1804035"/>
                    </a:xfrm>
                    <a:prstGeom prst="rect">
                      <a:avLst/>
                    </a:prstGeom>
                  </pic:spPr>
                </pic:pic>
              </a:graphicData>
            </a:graphic>
          </wp:inline>
        </w:drawing>
      </w:r>
    </w:p>
    <w:p w14:paraId="1884C2C0" w14:textId="701BD69D" w:rsidR="00E9610C" w:rsidRDefault="00642598" w:rsidP="003F386B">
      <w:pPr>
        <w:spacing w:after="120" w:line="276" w:lineRule="auto"/>
        <w:rPr>
          <w:rFonts w:ascii="Palatino" w:hAnsi="Palatino"/>
          <w:iCs/>
          <w:sz w:val="20"/>
          <w:szCs w:val="20"/>
        </w:rPr>
      </w:pPr>
      <w:r>
        <w:rPr>
          <w:rFonts w:ascii="Palatino" w:hAnsi="Palatino"/>
          <w:iCs/>
          <w:sz w:val="20"/>
          <w:szCs w:val="20"/>
        </w:rPr>
        <w:t xml:space="preserve">Two groups upon which the Alcohol and Other Drug. (AOD) program has focused over the past year are team athletes and Greeks. Trends for athletes are positive: </w:t>
      </w:r>
    </w:p>
    <w:p w14:paraId="7B5F7EE4" w14:textId="4F8620FF" w:rsidR="00642598" w:rsidRDefault="00642598" w:rsidP="003F386B">
      <w:pPr>
        <w:spacing w:after="120" w:line="276" w:lineRule="auto"/>
        <w:rPr>
          <w:rFonts w:ascii="Palatino" w:hAnsi="Palatino"/>
          <w:iCs/>
          <w:sz w:val="20"/>
          <w:szCs w:val="20"/>
        </w:rPr>
      </w:pPr>
      <w:r w:rsidRPr="00642598">
        <w:rPr>
          <w:rFonts w:ascii="Palatino" w:hAnsi="Palatino"/>
          <w:iCs/>
          <w:sz w:val="20"/>
          <w:szCs w:val="20"/>
        </w:rPr>
        <w:drawing>
          <wp:inline distT="0" distB="0" distL="0" distR="0" wp14:anchorId="67ACA802" wp14:editId="4C9CB36D">
            <wp:extent cx="3206750" cy="17187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15407" cy="1723373"/>
                    </a:xfrm>
                    <a:prstGeom prst="rect">
                      <a:avLst/>
                    </a:prstGeom>
                  </pic:spPr>
                </pic:pic>
              </a:graphicData>
            </a:graphic>
          </wp:inline>
        </w:drawing>
      </w:r>
    </w:p>
    <w:p w14:paraId="231423ED" w14:textId="77777777" w:rsidR="00E9610C" w:rsidRDefault="00E9610C" w:rsidP="003F386B">
      <w:pPr>
        <w:spacing w:after="120" w:line="276" w:lineRule="auto"/>
        <w:rPr>
          <w:rFonts w:ascii="Palatino" w:hAnsi="Palatino"/>
          <w:iCs/>
          <w:sz w:val="20"/>
          <w:szCs w:val="20"/>
        </w:rPr>
      </w:pPr>
    </w:p>
    <w:p w14:paraId="6AFCE256" w14:textId="77777777" w:rsidR="008A5AC5" w:rsidRDefault="008A5AC5" w:rsidP="003F386B">
      <w:pPr>
        <w:spacing w:after="120" w:line="276" w:lineRule="auto"/>
        <w:rPr>
          <w:rFonts w:ascii="Palatino" w:hAnsi="Palatino"/>
          <w:iCs/>
          <w:sz w:val="20"/>
          <w:szCs w:val="20"/>
        </w:rPr>
      </w:pPr>
    </w:p>
    <w:p w14:paraId="57934EF1" w14:textId="75B63ADB" w:rsidR="00642598" w:rsidRDefault="00642598" w:rsidP="003F386B">
      <w:pPr>
        <w:spacing w:after="120" w:line="276" w:lineRule="auto"/>
        <w:rPr>
          <w:rFonts w:ascii="Palatino" w:hAnsi="Palatino"/>
          <w:iCs/>
          <w:sz w:val="20"/>
          <w:szCs w:val="20"/>
        </w:rPr>
      </w:pPr>
      <w:r>
        <w:rPr>
          <w:rFonts w:ascii="Palatino" w:hAnsi="Palatino"/>
          <w:iCs/>
          <w:sz w:val="20"/>
          <w:szCs w:val="20"/>
        </w:rPr>
        <w:t>Students in some Greek organizations continue to show high levels of alcohol</w:t>
      </w:r>
      <w:r w:rsidR="00591064">
        <w:rPr>
          <w:rFonts w:ascii="Palatino" w:hAnsi="Palatino"/>
          <w:iCs/>
          <w:sz w:val="20"/>
          <w:szCs w:val="20"/>
        </w:rPr>
        <w:t xml:space="preserve"> use</w:t>
      </w:r>
      <w:r w:rsidR="00775023">
        <w:rPr>
          <w:rFonts w:ascii="Palatino" w:hAnsi="Palatino"/>
          <w:iCs/>
          <w:sz w:val="20"/>
          <w:szCs w:val="20"/>
        </w:rPr>
        <w:t xml:space="preserve"> (90%). Binge drinking is down, but still much higher than non-Greeks. Cannabis use is up among all students, but much higher among Greeks. Blackout drinking is down across the board. Of particular concern is the use of cocaine. While non-Greek student use is negligible, eleven percent of student respondents in Greek organizations report cocaine use.</w:t>
      </w:r>
    </w:p>
    <w:p w14:paraId="197CCFE7" w14:textId="707D5B3B" w:rsidR="00775023" w:rsidRDefault="00775023" w:rsidP="003F386B">
      <w:pPr>
        <w:spacing w:after="120" w:line="276" w:lineRule="auto"/>
        <w:rPr>
          <w:rFonts w:ascii="Palatino" w:hAnsi="Palatino"/>
          <w:iCs/>
          <w:sz w:val="20"/>
          <w:szCs w:val="20"/>
        </w:rPr>
      </w:pPr>
      <w:r w:rsidRPr="00775023">
        <w:rPr>
          <w:rFonts w:ascii="Palatino" w:hAnsi="Palatino"/>
          <w:iCs/>
          <w:sz w:val="20"/>
          <w:szCs w:val="20"/>
        </w:rPr>
        <w:drawing>
          <wp:inline distT="0" distB="0" distL="0" distR="0" wp14:anchorId="1421D448" wp14:editId="005CAE39">
            <wp:extent cx="3206750" cy="1634066"/>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07164" cy="1634277"/>
                    </a:xfrm>
                    <a:prstGeom prst="rect">
                      <a:avLst/>
                    </a:prstGeom>
                  </pic:spPr>
                </pic:pic>
              </a:graphicData>
            </a:graphic>
          </wp:inline>
        </w:drawing>
      </w:r>
    </w:p>
    <w:p w14:paraId="1B155D81" w14:textId="2211934F" w:rsidR="00775023" w:rsidRDefault="00C36E40" w:rsidP="003F386B">
      <w:pPr>
        <w:spacing w:after="120" w:line="276" w:lineRule="auto"/>
        <w:rPr>
          <w:rFonts w:ascii="Palatino" w:hAnsi="Palatino"/>
          <w:iCs/>
          <w:sz w:val="20"/>
          <w:szCs w:val="20"/>
        </w:rPr>
      </w:pPr>
      <w:r>
        <w:rPr>
          <w:rFonts w:ascii="Palatino" w:hAnsi="Palatino"/>
          <w:iCs/>
          <w:sz w:val="20"/>
          <w:szCs w:val="20"/>
        </w:rPr>
        <w:t xml:space="preserve">The AOD Interns provide Safe Party trainings, and in the past year have trained almost all Greek organizations. In addition to information about all drugs, the training suggests harm reduction strategies for students who choose to drink. This chart describes adoption of these strategies. Blue bars indicate adoption of the strategy. </w:t>
      </w:r>
    </w:p>
    <w:p w14:paraId="5EDB6336" w14:textId="56F4BBA0" w:rsidR="00C36E40" w:rsidRDefault="00C36E40" w:rsidP="003F386B">
      <w:pPr>
        <w:spacing w:after="120" w:line="276" w:lineRule="auto"/>
        <w:rPr>
          <w:rFonts w:ascii="Palatino" w:hAnsi="Palatino"/>
          <w:iCs/>
          <w:sz w:val="20"/>
          <w:szCs w:val="20"/>
        </w:rPr>
      </w:pPr>
      <w:r w:rsidRPr="00C36E40">
        <w:rPr>
          <w:rFonts w:ascii="Palatino" w:hAnsi="Palatino"/>
          <w:iCs/>
          <w:sz w:val="20"/>
          <w:szCs w:val="20"/>
        </w:rPr>
        <w:drawing>
          <wp:inline distT="0" distB="0" distL="0" distR="0" wp14:anchorId="05CEDED7" wp14:editId="19E87FA9">
            <wp:extent cx="3206750" cy="1583267"/>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08804" cy="1584281"/>
                    </a:xfrm>
                    <a:prstGeom prst="rect">
                      <a:avLst/>
                    </a:prstGeom>
                  </pic:spPr>
                </pic:pic>
              </a:graphicData>
            </a:graphic>
          </wp:inline>
        </w:drawing>
      </w:r>
    </w:p>
    <w:p w14:paraId="23280A9B" w14:textId="0BFA5082" w:rsidR="00775023" w:rsidRDefault="00C36E40" w:rsidP="003F386B">
      <w:pPr>
        <w:spacing w:after="120" w:line="276" w:lineRule="auto"/>
        <w:rPr>
          <w:rFonts w:ascii="Palatino" w:hAnsi="Palatino"/>
          <w:iCs/>
          <w:sz w:val="20"/>
          <w:szCs w:val="20"/>
        </w:rPr>
      </w:pPr>
      <w:r>
        <w:rPr>
          <w:rFonts w:ascii="Palatino" w:hAnsi="Palatino"/>
          <w:iCs/>
          <w:sz w:val="20"/>
          <w:szCs w:val="20"/>
        </w:rPr>
        <w:t>On the positive side, 43% of students usually or always set a maximum number of drinks, and alternate alcohol</w:t>
      </w:r>
      <w:r w:rsidR="00591064">
        <w:rPr>
          <w:rFonts w:ascii="Palatino" w:hAnsi="Palatino"/>
          <w:iCs/>
          <w:sz w:val="20"/>
          <w:szCs w:val="20"/>
        </w:rPr>
        <w:t>ic</w:t>
      </w:r>
      <w:r>
        <w:rPr>
          <w:rFonts w:ascii="Palatino" w:hAnsi="Palatino"/>
          <w:iCs/>
          <w:sz w:val="20"/>
          <w:szCs w:val="20"/>
        </w:rPr>
        <w:t xml:space="preserve"> and non-alcohol</w:t>
      </w:r>
      <w:r w:rsidR="00591064">
        <w:rPr>
          <w:rFonts w:ascii="Palatino" w:hAnsi="Palatino"/>
          <w:iCs/>
          <w:sz w:val="20"/>
          <w:szCs w:val="20"/>
        </w:rPr>
        <w:t>ic</w:t>
      </w:r>
      <w:r>
        <w:rPr>
          <w:rFonts w:ascii="Palatino" w:hAnsi="Palatino"/>
          <w:iCs/>
          <w:sz w:val="20"/>
          <w:szCs w:val="20"/>
        </w:rPr>
        <w:t xml:space="preserve"> drinks</w:t>
      </w:r>
      <w:r w:rsidR="00591064">
        <w:rPr>
          <w:rFonts w:ascii="Palatino" w:hAnsi="Palatino"/>
          <w:iCs/>
          <w:sz w:val="20"/>
          <w:szCs w:val="20"/>
        </w:rPr>
        <w:t>, while 53%</w:t>
      </w:r>
      <w:r>
        <w:rPr>
          <w:rFonts w:ascii="Palatino" w:hAnsi="Palatino"/>
          <w:iCs/>
          <w:sz w:val="20"/>
          <w:szCs w:val="20"/>
        </w:rPr>
        <w:t xml:space="preserve"> avoid compet</w:t>
      </w:r>
      <w:r w:rsidR="00591064">
        <w:rPr>
          <w:rFonts w:ascii="Palatino" w:hAnsi="Palatino"/>
          <w:iCs/>
          <w:sz w:val="20"/>
          <w:szCs w:val="20"/>
        </w:rPr>
        <w:t xml:space="preserve">ing </w:t>
      </w:r>
      <w:r>
        <w:rPr>
          <w:rFonts w:ascii="Palatino" w:hAnsi="Palatino"/>
          <w:iCs/>
          <w:sz w:val="20"/>
          <w:szCs w:val="20"/>
        </w:rPr>
        <w:t xml:space="preserve">with others. However, only 16% </w:t>
      </w:r>
      <w:r w:rsidR="00591064">
        <w:rPr>
          <w:rFonts w:ascii="Palatino" w:hAnsi="Palatino"/>
          <w:iCs/>
          <w:sz w:val="20"/>
          <w:szCs w:val="20"/>
        </w:rPr>
        <w:t xml:space="preserve">avoid drinking games. </w:t>
      </w:r>
      <w:r w:rsidR="00BD675B">
        <w:rPr>
          <w:rFonts w:ascii="Palatino" w:hAnsi="Palatino"/>
          <w:iCs/>
          <w:sz w:val="20"/>
          <w:szCs w:val="20"/>
        </w:rPr>
        <w:t>Positively, 82%</w:t>
      </w:r>
      <w:r w:rsidR="00591064">
        <w:rPr>
          <w:rFonts w:ascii="Palatino" w:hAnsi="Palatino"/>
          <w:iCs/>
          <w:sz w:val="20"/>
          <w:szCs w:val="20"/>
        </w:rPr>
        <w:t xml:space="preserve"> have adopted the practice of eating before and/or during drinking, which slows the absorption of alcohol. </w:t>
      </w:r>
    </w:p>
    <w:p w14:paraId="5B676202" w14:textId="1D1873DB" w:rsidR="00591064" w:rsidRDefault="00BD675B" w:rsidP="00591064">
      <w:pPr>
        <w:spacing w:line="276" w:lineRule="auto"/>
        <w:rPr>
          <w:rFonts w:ascii="Palatino" w:hAnsi="Palatino" w:cs="Arial"/>
          <w:b/>
          <w:bCs/>
          <w:color w:val="009ED8"/>
        </w:rPr>
      </w:pPr>
      <w:r>
        <w:rPr>
          <w:rFonts w:ascii="Palatino" w:hAnsi="Palatino" w:cs="Arial"/>
          <w:b/>
          <w:bCs/>
          <w:color w:val="009ED8"/>
        </w:rPr>
        <w:t>Our n</w:t>
      </w:r>
      <w:r w:rsidR="00591064">
        <w:rPr>
          <w:rFonts w:ascii="Palatino" w:hAnsi="Palatino" w:cs="Arial"/>
          <w:b/>
          <w:bCs/>
          <w:color w:val="009ED8"/>
        </w:rPr>
        <w:t>ext meeting: June 16</w:t>
      </w:r>
      <w:r w:rsidR="00591064" w:rsidRPr="00591064">
        <w:rPr>
          <w:rFonts w:ascii="Palatino" w:hAnsi="Palatino" w:cs="Arial"/>
          <w:b/>
          <w:bCs/>
          <w:color w:val="009ED8"/>
          <w:vertAlign w:val="superscript"/>
        </w:rPr>
        <w:t>th</w:t>
      </w:r>
      <w:r w:rsidR="00591064">
        <w:rPr>
          <w:rFonts w:ascii="Palatino" w:hAnsi="Palatino" w:cs="Arial"/>
          <w:b/>
          <w:bCs/>
          <w:color w:val="009ED8"/>
        </w:rPr>
        <w:t xml:space="preserve"> at 1:00 pm. </w:t>
      </w:r>
    </w:p>
    <w:p w14:paraId="0B11AFD2" w14:textId="2FB5F2D8" w:rsidR="00150BF0" w:rsidRPr="00BD675B" w:rsidRDefault="00150BF0" w:rsidP="003F386B">
      <w:pPr>
        <w:spacing w:after="120" w:line="276" w:lineRule="auto"/>
        <w:rPr>
          <w:rStyle w:val="Hyperlink"/>
          <w:rFonts w:ascii="Palatino" w:hAnsi="Palatino"/>
          <w:i/>
          <w:spacing w:val="3"/>
          <w:sz w:val="20"/>
          <w:szCs w:val="20"/>
          <w:shd w:val="clear" w:color="auto" w:fill="FFFFFF"/>
        </w:rPr>
      </w:pPr>
      <w:r>
        <w:rPr>
          <w:rFonts w:ascii="Palatino" w:hAnsi="Palatino"/>
          <w:iCs/>
          <w:sz w:val="20"/>
          <w:szCs w:val="20"/>
        </w:rPr>
        <w:t xml:space="preserve">We will meet </w:t>
      </w:r>
      <w:r w:rsidRPr="00585BE6">
        <w:rPr>
          <w:rFonts w:ascii="Palatino" w:hAnsi="Palatino"/>
          <w:iCs/>
          <w:color w:val="FF0000"/>
          <w:sz w:val="20"/>
          <w:szCs w:val="20"/>
        </w:rPr>
        <w:t xml:space="preserve">in-person </w:t>
      </w:r>
      <w:r>
        <w:rPr>
          <w:rFonts w:ascii="Palatino" w:hAnsi="Palatino"/>
          <w:iCs/>
          <w:sz w:val="20"/>
          <w:szCs w:val="20"/>
        </w:rPr>
        <w:t>at the Interfaith Center on Franklin St.</w:t>
      </w:r>
      <w:r w:rsidR="00591064">
        <w:rPr>
          <w:rFonts w:ascii="Palatino" w:hAnsi="Palatino"/>
          <w:iCs/>
          <w:sz w:val="20"/>
          <w:szCs w:val="20"/>
        </w:rPr>
        <w:t xml:space="preserve"> This will be my final meeting. </w:t>
      </w:r>
      <w:r w:rsidR="00BD675B">
        <w:rPr>
          <w:rFonts w:ascii="Palatino" w:hAnsi="Palatino"/>
          <w:i/>
          <w:sz w:val="20"/>
          <w:szCs w:val="20"/>
        </w:rPr>
        <w:t>- Rob</w:t>
      </w:r>
    </w:p>
    <w:p w14:paraId="70B05881" w14:textId="7B77BE2D" w:rsidR="0080698E" w:rsidRPr="00BD675B" w:rsidRDefault="00200726" w:rsidP="00BD675B">
      <w:pPr>
        <w:spacing w:before="60"/>
        <w:rPr>
          <w:rFonts w:ascii="Palatino" w:hAnsi="Palatino" w:cs="Arial"/>
          <w:i/>
          <w:sz w:val="18"/>
          <w:szCs w:val="18"/>
        </w:rPr>
      </w:pPr>
      <w:r w:rsidRPr="00BD675B">
        <w:rPr>
          <w:rFonts w:ascii="Palatino" w:hAnsi="Palatino" w:cs="Arial"/>
          <w:i/>
          <w:sz w:val="18"/>
          <w:szCs w:val="18"/>
        </w:rPr>
        <w:t xml:space="preserve">The Geneseo Healthy Campus and Community Coalition (Hc3) is a partnership between all sectors of the college, </w:t>
      </w:r>
      <w:proofErr w:type="gramStart"/>
      <w:r w:rsidRPr="00BD675B">
        <w:rPr>
          <w:rFonts w:ascii="Palatino" w:hAnsi="Palatino" w:cs="Arial"/>
          <w:i/>
          <w:sz w:val="18"/>
          <w:szCs w:val="18"/>
        </w:rPr>
        <w:t>village</w:t>
      </w:r>
      <w:proofErr w:type="gramEnd"/>
      <w:r w:rsidRPr="00BD675B">
        <w:rPr>
          <w:rFonts w:ascii="Palatino" w:hAnsi="Palatino" w:cs="Arial"/>
          <w:i/>
          <w:sz w:val="18"/>
          <w:szCs w:val="18"/>
        </w:rPr>
        <w:t xml:space="preserve"> and town, including college faculty, staff and students, community members and other stakeholders. Our purpose is to work together to reduce high-risk alcohol and other drug use, and to create a connected, </w:t>
      </w:r>
      <w:proofErr w:type="gramStart"/>
      <w:r w:rsidRPr="00BD675B">
        <w:rPr>
          <w:rFonts w:ascii="Palatino" w:hAnsi="Palatino" w:cs="Arial"/>
          <w:i/>
          <w:sz w:val="18"/>
          <w:szCs w:val="18"/>
        </w:rPr>
        <w:t>healthy</w:t>
      </w:r>
      <w:proofErr w:type="gramEnd"/>
      <w:r w:rsidRPr="00BD675B">
        <w:rPr>
          <w:rFonts w:ascii="Palatino" w:hAnsi="Palatino" w:cs="Arial"/>
          <w:i/>
          <w:sz w:val="18"/>
          <w:szCs w:val="18"/>
        </w:rPr>
        <w:t xml:space="preserve"> and inclusive community.</w:t>
      </w:r>
    </w:p>
    <w:sectPr w:rsidR="0080698E" w:rsidRPr="00BD675B" w:rsidSect="00937758">
      <w:type w:val="continuous"/>
      <w:pgSz w:w="12240" w:h="15840"/>
      <w:pgMar w:top="280" w:right="820" w:bottom="280" w:left="600" w:header="720" w:footer="720" w:gutter="0"/>
      <w:cols w:num="2"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venir-BlackOblique">
    <w:altName w:val="Avenir"/>
    <w:panose1 w:val="020B0803020203090204"/>
    <w:charset w:val="00"/>
    <w:family w:val="swiss"/>
    <w:pitch w:val="variable"/>
    <w:sig w:usb0="800000AF" w:usb1="5000204A" w:usb2="00000000" w:usb3="00000000" w:csb0="0000009B" w:csb1="00000000"/>
  </w:font>
  <w:font w:name="Palatino">
    <w:panose1 w:val="00000000000000000000"/>
    <w:charset w:val="4D"/>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D2415"/>
    <w:multiLevelType w:val="hybridMultilevel"/>
    <w:tmpl w:val="F92460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2B217F"/>
    <w:multiLevelType w:val="hybridMultilevel"/>
    <w:tmpl w:val="67FED8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9760C4"/>
    <w:multiLevelType w:val="hybridMultilevel"/>
    <w:tmpl w:val="FF669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F038C7"/>
    <w:multiLevelType w:val="hybridMultilevel"/>
    <w:tmpl w:val="A5E4B6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BF2634"/>
    <w:multiLevelType w:val="hybridMultilevel"/>
    <w:tmpl w:val="BCACB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1F0447"/>
    <w:multiLevelType w:val="hybridMultilevel"/>
    <w:tmpl w:val="55DAFC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8C5520D"/>
    <w:multiLevelType w:val="hybridMultilevel"/>
    <w:tmpl w:val="E368B1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DEA2BB5"/>
    <w:multiLevelType w:val="hybridMultilevel"/>
    <w:tmpl w:val="9E1AB8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A307306"/>
    <w:multiLevelType w:val="hybridMultilevel"/>
    <w:tmpl w:val="0D889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9B682D"/>
    <w:multiLevelType w:val="hybridMultilevel"/>
    <w:tmpl w:val="430C930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ABC4EB6"/>
    <w:multiLevelType w:val="hybridMultilevel"/>
    <w:tmpl w:val="B796A4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CC42F6"/>
    <w:multiLevelType w:val="multilevel"/>
    <w:tmpl w:val="33E2E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FE71819"/>
    <w:multiLevelType w:val="hybridMultilevel"/>
    <w:tmpl w:val="EC9802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4411AED"/>
    <w:multiLevelType w:val="hybridMultilevel"/>
    <w:tmpl w:val="5B203C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7494440"/>
    <w:multiLevelType w:val="hybridMultilevel"/>
    <w:tmpl w:val="3192F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99C7576"/>
    <w:multiLevelType w:val="hybridMultilevel"/>
    <w:tmpl w:val="0B1C9F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4880AE1"/>
    <w:multiLevelType w:val="hybridMultilevel"/>
    <w:tmpl w:val="CF86F1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FD16B7"/>
    <w:multiLevelType w:val="hybridMultilevel"/>
    <w:tmpl w:val="EB0CADBA"/>
    <w:lvl w:ilvl="0" w:tplc="73286AA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7BF54BF"/>
    <w:multiLevelType w:val="hybridMultilevel"/>
    <w:tmpl w:val="EC9802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14D5806"/>
    <w:multiLevelType w:val="multilevel"/>
    <w:tmpl w:val="3DAC7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BE67CC9"/>
    <w:multiLevelType w:val="multilevel"/>
    <w:tmpl w:val="DF0C8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0177809">
    <w:abstractNumId w:val="0"/>
  </w:num>
  <w:num w:numId="2" w16cid:durableId="213154422">
    <w:abstractNumId w:val="15"/>
  </w:num>
  <w:num w:numId="3" w16cid:durableId="1222135504">
    <w:abstractNumId w:val="1"/>
  </w:num>
  <w:num w:numId="4" w16cid:durableId="173417819">
    <w:abstractNumId w:val="17"/>
  </w:num>
  <w:num w:numId="5" w16cid:durableId="2132435140">
    <w:abstractNumId w:val="3"/>
  </w:num>
  <w:num w:numId="6" w16cid:durableId="441144160">
    <w:abstractNumId w:val="9"/>
  </w:num>
  <w:num w:numId="7" w16cid:durableId="1758553526">
    <w:abstractNumId w:val="12"/>
  </w:num>
  <w:num w:numId="8" w16cid:durableId="2098096276">
    <w:abstractNumId w:val="20"/>
  </w:num>
  <w:num w:numId="9" w16cid:durableId="1518083138">
    <w:abstractNumId w:val="10"/>
  </w:num>
  <w:num w:numId="10" w16cid:durableId="301155836">
    <w:abstractNumId w:val="5"/>
  </w:num>
  <w:num w:numId="11" w16cid:durableId="1974096848">
    <w:abstractNumId w:val="4"/>
  </w:num>
  <w:num w:numId="12" w16cid:durableId="649674443">
    <w:abstractNumId w:val="8"/>
  </w:num>
  <w:num w:numId="13" w16cid:durableId="15348356">
    <w:abstractNumId w:val="19"/>
  </w:num>
  <w:num w:numId="14" w16cid:durableId="854001488">
    <w:abstractNumId w:val="16"/>
  </w:num>
  <w:num w:numId="15" w16cid:durableId="2143837498">
    <w:abstractNumId w:val="11"/>
  </w:num>
  <w:num w:numId="16" w16cid:durableId="137696466">
    <w:abstractNumId w:val="7"/>
  </w:num>
  <w:num w:numId="17" w16cid:durableId="1694334105">
    <w:abstractNumId w:val="18"/>
  </w:num>
  <w:num w:numId="18" w16cid:durableId="1779137818">
    <w:abstractNumId w:val="6"/>
  </w:num>
  <w:num w:numId="19" w16cid:durableId="1943419392">
    <w:abstractNumId w:val="14"/>
  </w:num>
  <w:num w:numId="20" w16cid:durableId="1991709810">
    <w:abstractNumId w:val="2"/>
  </w:num>
  <w:num w:numId="21" w16cid:durableId="14185939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A23"/>
    <w:rsid w:val="00000276"/>
    <w:rsid w:val="00000D37"/>
    <w:rsid w:val="0000557D"/>
    <w:rsid w:val="00013C61"/>
    <w:rsid w:val="0005571B"/>
    <w:rsid w:val="00063FA1"/>
    <w:rsid w:val="00083C9B"/>
    <w:rsid w:val="001017AE"/>
    <w:rsid w:val="00133E2F"/>
    <w:rsid w:val="00150BF0"/>
    <w:rsid w:val="0016283D"/>
    <w:rsid w:val="00165716"/>
    <w:rsid w:val="0019494D"/>
    <w:rsid w:val="001972B6"/>
    <w:rsid w:val="001A0D2E"/>
    <w:rsid w:val="001A6505"/>
    <w:rsid w:val="001E6731"/>
    <w:rsid w:val="0020067F"/>
    <w:rsid w:val="00200726"/>
    <w:rsid w:val="002151B1"/>
    <w:rsid w:val="0025235B"/>
    <w:rsid w:val="002606A6"/>
    <w:rsid w:val="002B5FD8"/>
    <w:rsid w:val="002C532E"/>
    <w:rsid w:val="002E4A4C"/>
    <w:rsid w:val="002F5C0E"/>
    <w:rsid w:val="00302BB7"/>
    <w:rsid w:val="00306118"/>
    <w:rsid w:val="0032665E"/>
    <w:rsid w:val="00355167"/>
    <w:rsid w:val="00365E3C"/>
    <w:rsid w:val="00397509"/>
    <w:rsid w:val="003A547B"/>
    <w:rsid w:val="003A704B"/>
    <w:rsid w:val="003B713B"/>
    <w:rsid w:val="003E6CC8"/>
    <w:rsid w:val="003F19EB"/>
    <w:rsid w:val="003F386B"/>
    <w:rsid w:val="004648FC"/>
    <w:rsid w:val="00475D83"/>
    <w:rsid w:val="00484E2C"/>
    <w:rsid w:val="00492FF9"/>
    <w:rsid w:val="00496810"/>
    <w:rsid w:val="004A153C"/>
    <w:rsid w:val="004B72CD"/>
    <w:rsid w:val="004C0A23"/>
    <w:rsid w:val="004D1541"/>
    <w:rsid w:val="004F72C6"/>
    <w:rsid w:val="00501FA8"/>
    <w:rsid w:val="00521B8D"/>
    <w:rsid w:val="0055491B"/>
    <w:rsid w:val="005723A6"/>
    <w:rsid w:val="00585BE6"/>
    <w:rsid w:val="00591064"/>
    <w:rsid w:val="005950B3"/>
    <w:rsid w:val="005D7BBB"/>
    <w:rsid w:val="005E3880"/>
    <w:rsid w:val="00616BEB"/>
    <w:rsid w:val="00635C35"/>
    <w:rsid w:val="00642598"/>
    <w:rsid w:val="006766BC"/>
    <w:rsid w:val="00690F93"/>
    <w:rsid w:val="006936AB"/>
    <w:rsid w:val="006D2048"/>
    <w:rsid w:val="006E2D33"/>
    <w:rsid w:val="00762927"/>
    <w:rsid w:val="007702EB"/>
    <w:rsid w:val="00775023"/>
    <w:rsid w:val="007E47EB"/>
    <w:rsid w:val="007E6F8A"/>
    <w:rsid w:val="0080698E"/>
    <w:rsid w:val="00817B0C"/>
    <w:rsid w:val="008414A6"/>
    <w:rsid w:val="00841619"/>
    <w:rsid w:val="008610EB"/>
    <w:rsid w:val="008955A6"/>
    <w:rsid w:val="00897436"/>
    <w:rsid w:val="008A5AC5"/>
    <w:rsid w:val="008D06F3"/>
    <w:rsid w:val="008D6542"/>
    <w:rsid w:val="009058B9"/>
    <w:rsid w:val="00937758"/>
    <w:rsid w:val="00941ADE"/>
    <w:rsid w:val="00994880"/>
    <w:rsid w:val="00996144"/>
    <w:rsid w:val="009C2CA1"/>
    <w:rsid w:val="009C5370"/>
    <w:rsid w:val="00A06241"/>
    <w:rsid w:val="00A45E7E"/>
    <w:rsid w:val="00A83B78"/>
    <w:rsid w:val="00A93AD8"/>
    <w:rsid w:val="00A97B2F"/>
    <w:rsid w:val="00AA621A"/>
    <w:rsid w:val="00AB466F"/>
    <w:rsid w:val="00AC28E6"/>
    <w:rsid w:val="00AD5158"/>
    <w:rsid w:val="00B400DC"/>
    <w:rsid w:val="00B505C4"/>
    <w:rsid w:val="00BA4EA5"/>
    <w:rsid w:val="00BB55E8"/>
    <w:rsid w:val="00BD675B"/>
    <w:rsid w:val="00BE5B55"/>
    <w:rsid w:val="00C176E0"/>
    <w:rsid w:val="00C36E40"/>
    <w:rsid w:val="00C5034A"/>
    <w:rsid w:val="00C56FC3"/>
    <w:rsid w:val="00C57344"/>
    <w:rsid w:val="00C60BF7"/>
    <w:rsid w:val="00C94BE6"/>
    <w:rsid w:val="00C9734A"/>
    <w:rsid w:val="00CA46BC"/>
    <w:rsid w:val="00CD765D"/>
    <w:rsid w:val="00CF1F91"/>
    <w:rsid w:val="00CF64A4"/>
    <w:rsid w:val="00D17769"/>
    <w:rsid w:val="00D23ED4"/>
    <w:rsid w:val="00D46812"/>
    <w:rsid w:val="00D47854"/>
    <w:rsid w:val="00D6317C"/>
    <w:rsid w:val="00D70393"/>
    <w:rsid w:val="00D74753"/>
    <w:rsid w:val="00D90637"/>
    <w:rsid w:val="00DA7B27"/>
    <w:rsid w:val="00DB1AEB"/>
    <w:rsid w:val="00DF2C22"/>
    <w:rsid w:val="00E000FC"/>
    <w:rsid w:val="00E14E28"/>
    <w:rsid w:val="00E15D8E"/>
    <w:rsid w:val="00E548B8"/>
    <w:rsid w:val="00E76BB4"/>
    <w:rsid w:val="00E835EB"/>
    <w:rsid w:val="00E90636"/>
    <w:rsid w:val="00E9610C"/>
    <w:rsid w:val="00EB62FC"/>
    <w:rsid w:val="00EB6B6C"/>
    <w:rsid w:val="00ED799E"/>
    <w:rsid w:val="00EF4C95"/>
    <w:rsid w:val="00F043DA"/>
    <w:rsid w:val="00F1668A"/>
    <w:rsid w:val="00F275EF"/>
    <w:rsid w:val="00F5108D"/>
    <w:rsid w:val="00F52EBD"/>
    <w:rsid w:val="00F97FB5"/>
    <w:rsid w:val="00FA4706"/>
    <w:rsid w:val="00FD0999"/>
    <w:rsid w:val="00FE79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817EB6"/>
  <w15:docId w15:val="{6527EB89-99DB-ED4E-902E-A986F81BF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6144"/>
    <w:pPr>
      <w:widowControl/>
      <w:autoSpaceDE/>
      <w:autoSpaceDN/>
    </w:pPr>
    <w:rPr>
      <w:rFonts w:ascii="Times New Roman" w:eastAsia="Times New Roman" w:hAnsi="Times New Roman" w:cs="Times New Roman"/>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widowControl w:val="0"/>
      <w:autoSpaceDE w:val="0"/>
      <w:autoSpaceDN w:val="0"/>
    </w:pPr>
    <w:rPr>
      <w:rFonts w:ascii="Arial" w:eastAsia="Arial" w:hAnsi="Arial" w:cs="Arial"/>
      <w:i/>
      <w:sz w:val="22"/>
      <w:szCs w:val="22"/>
      <w:lang w:bidi="en-US"/>
    </w:rPr>
  </w:style>
  <w:style w:type="paragraph" w:styleId="ListParagraph">
    <w:name w:val="List Paragraph"/>
    <w:basedOn w:val="Normal"/>
    <w:uiPriority w:val="34"/>
    <w:qFormat/>
    <w:pPr>
      <w:widowControl w:val="0"/>
      <w:autoSpaceDE w:val="0"/>
      <w:autoSpaceDN w:val="0"/>
    </w:pPr>
    <w:rPr>
      <w:rFonts w:ascii="Arial" w:eastAsia="Arial" w:hAnsi="Arial" w:cs="Arial"/>
      <w:sz w:val="22"/>
      <w:szCs w:val="22"/>
      <w:lang w:bidi="en-US"/>
    </w:rPr>
  </w:style>
  <w:style w:type="paragraph" w:customStyle="1" w:styleId="TableParagraph">
    <w:name w:val="Table Paragraph"/>
    <w:basedOn w:val="Normal"/>
    <w:uiPriority w:val="1"/>
    <w:qFormat/>
    <w:pPr>
      <w:widowControl w:val="0"/>
      <w:autoSpaceDE w:val="0"/>
      <w:autoSpaceDN w:val="0"/>
    </w:pPr>
    <w:rPr>
      <w:rFonts w:ascii="Arial" w:eastAsia="Arial" w:hAnsi="Arial" w:cs="Arial"/>
      <w:sz w:val="22"/>
      <w:szCs w:val="22"/>
      <w:lang w:bidi="en-US"/>
    </w:rPr>
  </w:style>
  <w:style w:type="character" w:styleId="Hyperlink">
    <w:name w:val="Hyperlink"/>
    <w:basedOn w:val="DefaultParagraphFont"/>
    <w:uiPriority w:val="99"/>
    <w:unhideWhenUsed/>
    <w:rsid w:val="00BE5B55"/>
    <w:rPr>
      <w:color w:val="0000FF" w:themeColor="hyperlink"/>
      <w:u w:val="single"/>
    </w:rPr>
  </w:style>
  <w:style w:type="character" w:styleId="UnresolvedMention">
    <w:name w:val="Unresolved Mention"/>
    <w:basedOn w:val="DefaultParagraphFont"/>
    <w:uiPriority w:val="99"/>
    <w:semiHidden/>
    <w:unhideWhenUsed/>
    <w:rsid w:val="00BE5B55"/>
    <w:rPr>
      <w:color w:val="605E5C"/>
      <w:shd w:val="clear" w:color="auto" w:fill="E1DFDD"/>
    </w:rPr>
  </w:style>
  <w:style w:type="character" w:styleId="Emphasis">
    <w:name w:val="Emphasis"/>
    <w:basedOn w:val="DefaultParagraphFont"/>
    <w:uiPriority w:val="20"/>
    <w:qFormat/>
    <w:rsid w:val="007E6F8A"/>
    <w:rPr>
      <w:i/>
      <w:iCs/>
    </w:rPr>
  </w:style>
  <w:style w:type="paragraph" w:styleId="NormalWeb">
    <w:name w:val="Normal (Web)"/>
    <w:basedOn w:val="Normal"/>
    <w:uiPriority w:val="99"/>
    <w:semiHidden/>
    <w:unhideWhenUsed/>
    <w:rsid w:val="00013C61"/>
    <w:pPr>
      <w:spacing w:before="100" w:beforeAutospacing="1" w:after="100" w:afterAutospacing="1"/>
    </w:pPr>
  </w:style>
  <w:style w:type="character" w:styleId="FollowedHyperlink">
    <w:name w:val="FollowedHyperlink"/>
    <w:basedOn w:val="DefaultParagraphFont"/>
    <w:uiPriority w:val="99"/>
    <w:semiHidden/>
    <w:unhideWhenUsed/>
    <w:rsid w:val="00484E2C"/>
    <w:rPr>
      <w:color w:val="800080" w:themeColor="followedHyperlink"/>
      <w:u w:val="single"/>
    </w:rPr>
  </w:style>
  <w:style w:type="character" w:styleId="Strong">
    <w:name w:val="Strong"/>
    <w:basedOn w:val="DefaultParagraphFont"/>
    <w:uiPriority w:val="22"/>
    <w:qFormat/>
    <w:rsid w:val="00FA470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08992">
      <w:bodyDiv w:val="1"/>
      <w:marLeft w:val="0"/>
      <w:marRight w:val="0"/>
      <w:marTop w:val="0"/>
      <w:marBottom w:val="0"/>
      <w:divBdr>
        <w:top w:val="none" w:sz="0" w:space="0" w:color="auto"/>
        <w:left w:val="none" w:sz="0" w:space="0" w:color="auto"/>
        <w:bottom w:val="none" w:sz="0" w:space="0" w:color="auto"/>
        <w:right w:val="none" w:sz="0" w:space="0" w:color="auto"/>
      </w:divBdr>
    </w:div>
    <w:div w:id="197742188">
      <w:bodyDiv w:val="1"/>
      <w:marLeft w:val="0"/>
      <w:marRight w:val="0"/>
      <w:marTop w:val="0"/>
      <w:marBottom w:val="0"/>
      <w:divBdr>
        <w:top w:val="none" w:sz="0" w:space="0" w:color="auto"/>
        <w:left w:val="none" w:sz="0" w:space="0" w:color="auto"/>
        <w:bottom w:val="none" w:sz="0" w:space="0" w:color="auto"/>
        <w:right w:val="none" w:sz="0" w:space="0" w:color="auto"/>
      </w:divBdr>
    </w:div>
    <w:div w:id="324749816">
      <w:bodyDiv w:val="1"/>
      <w:marLeft w:val="0"/>
      <w:marRight w:val="0"/>
      <w:marTop w:val="0"/>
      <w:marBottom w:val="0"/>
      <w:divBdr>
        <w:top w:val="none" w:sz="0" w:space="0" w:color="auto"/>
        <w:left w:val="none" w:sz="0" w:space="0" w:color="auto"/>
        <w:bottom w:val="none" w:sz="0" w:space="0" w:color="auto"/>
        <w:right w:val="none" w:sz="0" w:space="0" w:color="auto"/>
      </w:divBdr>
    </w:div>
    <w:div w:id="464859485">
      <w:bodyDiv w:val="1"/>
      <w:marLeft w:val="0"/>
      <w:marRight w:val="0"/>
      <w:marTop w:val="0"/>
      <w:marBottom w:val="0"/>
      <w:divBdr>
        <w:top w:val="none" w:sz="0" w:space="0" w:color="auto"/>
        <w:left w:val="none" w:sz="0" w:space="0" w:color="auto"/>
        <w:bottom w:val="none" w:sz="0" w:space="0" w:color="auto"/>
        <w:right w:val="none" w:sz="0" w:space="0" w:color="auto"/>
      </w:divBdr>
    </w:div>
    <w:div w:id="468716828">
      <w:bodyDiv w:val="1"/>
      <w:marLeft w:val="0"/>
      <w:marRight w:val="0"/>
      <w:marTop w:val="0"/>
      <w:marBottom w:val="0"/>
      <w:divBdr>
        <w:top w:val="none" w:sz="0" w:space="0" w:color="auto"/>
        <w:left w:val="none" w:sz="0" w:space="0" w:color="auto"/>
        <w:bottom w:val="none" w:sz="0" w:space="0" w:color="auto"/>
        <w:right w:val="none" w:sz="0" w:space="0" w:color="auto"/>
      </w:divBdr>
      <w:divsChild>
        <w:div w:id="1168790231">
          <w:marLeft w:val="0"/>
          <w:marRight w:val="0"/>
          <w:marTop w:val="0"/>
          <w:marBottom w:val="0"/>
          <w:divBdr>
            <w:top w:val="none" w:sz="0" w:space="0" w:color="auto"/>
            <w:left w:val="none" w:sz="0" w:space="0" w:color="auto"/>
            <w:bottom w:val="none" w:sz="0" w:space="0" w:color="auto"/>
            <w:right w:val="none" w:sz="0" w:space="0" w:color="auto"/>
          </w:divBdr>
          <w:divsChild>
            <w:div w:id="690843881">
              <w:marLeft w:val="0"/>
              <w:marRight w:val="0"/>
              <w:marTop w:val="0"/>
              <w:marBottom w:val="0"/>
              <w:divBdr>
                <w:top w:val="none" w:sz="0" w:space="0" w:color="auto"/>
                <w:left w:val="none" w:sz="0" w:space="0" w:color="auto"/>
                <w:bottom w:val="none" w:sz="0" w:space="0" w:color="auto"/>
                <w:right w:val="none" w:sz="0" w:space="0" w:color="auto"/>
              </w:divBdr>
              <w:divsChild>
                <w:div w:id="1710301995">
                  <w:marLeft w:val="0"/>
                  <w:marRight w:val="0"/>
                  <w:marTop w:val="0"/>
                  <w:marBottom w:val="0"/>
                  <w:divBdr>
                    <w:top w:val="none" w:sz="0" w:space="0" w:color="auto"/>
                    <w:left w:val="none" w:sz="0" w:space="0" w:color="auto"/>
                    <w:bottom w:val="none" w:sz="0" w:space="0" w:color="auto"/>
                    <w:right w:val="none" w:sz="0" w:space="0" w:color="auto"/>
                  </w:divBdr>
                </w:div>
                <w:div w:id="69195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68130">
      <w:bodyDiv w:val="1"/>
      <w:marLeft w:val="0"/>
      <w:marRight w:val="0"/>
      <w:marTop w:val="0"/>
      <w:marBottom w:val="0"/>
      <w:divBdr>
        <w:top w:val="none" w:sz="0" w:space="0" w:color="auto"/>
        <w:left w:val="none" w:sz="0" w:space="0" w:color="auto"/>
        <w:bottom w:val="none" w:sz="0" w:space="0" w:color="auto"/>
        <w:right w:val="none" w:sz="0" w:space="0" w:color="auto"/>
      </w:divBdr>
    </w:div>
    <w:div w:id="552892093">
      <w:bodyDiv w:val="1"/>
      <w:marLeft w:val="0"/>
      <w:marRight w:val="0"/>
      <w:marTop w:val="0"/>
      <w:marBottom w:val="0"/>
      <w:divBdr>
        <w:top w:val="none" w:sz="0" w:space="0" w:color="auto"/>
        <w:left w:val="none" w:sz="0" w:space="0" w:color="auto"/>
        <w:bottom w:val="none" w:sz="0" w:space="0" w:color="auto"/>
        <w:right w:val="none" w:sz="0" w:space="0" w:color="auto"/>
      </w:divBdr>
    </w:div>
    <w:div w:id="581721077">
      <w:bodyDiv w:val="1"/>
      <w:marLeft w:val="0"/>
      <w:marRight w:val="0"/>
      <w:marTop w:val="0"/>
      <w:marBottom w:val="0"/>
      <w:divBdr>
        <w:top w:val="none" w:sz="0" w:space="0" w:color="auto"/>
        <w:left w:val="none" w:sz="0" w:space="0" w:color="auto"/>
        <w:bottom w:val="none" w:sz="0" w:space="0" w:color="auto"/>
        <w:right w:val="none" w:sz="0" w:space="0" w:color="auto"/>
      </w:divBdr>
    </w:div>
    <w:div w:id="736514730">
      <w:bodyDiv w:val="1"/>
      <w:marLeft w:val="0"/>
      <w:marRight w:val="0"/>
      <w:marTop w:val="0"/>
      <w:marBottom w:val="0"/>
      <w:divBdr>
        <w:top w:val="none" w:sz="0" w:space="0" w:color="auto"/>
        <w:left w:val="none" w:sz="0" w:space="0" w:color="auto"/>
        <w:bottom w:val="none" w:sz="0" w:space="0" w:color="auto"/>
        <w:right w:val="none" w:sz="0" w:space="0" w:color="auto"/>
      </w:divBdr>
    </w:div>
    <w:div w:id="825904168">
      <w:bodyDiv w:val="1"/>
      <w:marLeft w:val="0"/>
      <w:marRight w:val="0"/>
      <w:marTop w:val="0"/>
      <w:marBottom w:val="0"/>
      <w:divBdr>
        <w:top w:val="none" w:sz="0" w:space="0" w:color="auto"/>
        <w:left w:val="none" w:sz="0" w:space="0" w:color="auto"/>
        <w:bottom w:val="none" w:sz="0" w:space="0" w:color="auto"/>
        <w:right w:val="none" w:sz="0" w:space="0" w:color="auto"/>
      </w:divBdr>
    </w:div>
    <w:div w:id="939484867">
      <w:bodyDiv w:val="1"/>
      <w:marLeft w:val="0"/>
      <w:marRight w:val="0"/>
      <w:marTop w:val="0"/>
      <w:marBottom w:val="0"/>
      <w:divBdr>
        <w:top w:val="none" w:sz="0" w:space="0" w:color="auto"/>
        <w:left w:val="none" w:sz="0" w:space="0" w:color="auto"/>
        <w:bottom w:val="none" w:sz="0" w:space="0" w:color="auto"/>
        <w:right w:val="none" w:sz="0" w:space="0" w:color="auto"/>
      </w:divBdr>
    </w:div>
    <w:div w:id="946549109">
      <w:bodyDiv w:val="1"/>
      <w:marLeft w:val="0"/>
      <w:marRight w:val="0"/>
      <w:marTop w:val="0"/>
      <w:marBottom w:val="0"/>
      <w:divBdr>
        <w:top w:val="none" w:sz="0" w:space="0" w:color="auto"/>
        <w:left w:val="none" w:sz="0" w:space="0" w:color="auto"/>
        <w:bottom w:val="none" w:sz="0" w:space="0" w:color="auto"/>
        <w:right w:val="none" w:sz="0" w:space="0" w:color="auto"/>
      </w:divBdr>
    </w:div>
    <w:div w:id="963118175">
      <w:bodyDiv w:val="1"/>
      <w:marLeft w:val="0"/>
      <w:marRight w:val="0"/>
      <w:marTop w:val="0"/>
      <w:marBottom w:val="0"/>
      <w:divBdr>
        <w:top w:val="none" w:sz="0" w:space="0" w:color="auto"/>
        <w:left w:val="none" w:sz="0" w:space="0" w:color="auto"/>
        <w:bottom w:val="none" w:sz="0" w:space="0" w:color="auto"/>
        <w:right w:val="none" w:sz="0" w:space="0" w:color="auto"/>
      </w:divBdr>
    </w:div>
    <w:div w:id="1004240853">
      <w:bodyDiv w:val="1"/>
      <w:marLeft w:val="0"/>
      <w:marRight w:val="0"/>
      <w:marTop w:val="0"/>
      <w:marBottom w:val="0"/>
      <w:divBdr>
        <w:top w:val="none" w:sz="0" w:space="0" w:color="auto"/>
        <w:left w:val="none" w:sz="0" w:space="0" w:color="auto"/>
        <w:bottom w:val="none" w:sz="0" w:space="0" w:color="auto"/>
        <w:right w:val="none" w:sz="0" w:space="0" w:color="auto"/>
      </w:divBdr>
    </w:div>
    <w:div w:id="1021778184">
      <w:bodyDiv w:val="1"/>
      <w:marLeft w:val="0"/>
      <w:marRight w:val="0"/>
      <w:marTop w:val="0"/>
      <w:marBottom w:val="0"/>
      <w:divBdr>
        <w:top w:val="none" w:sz="0" w:space="0" w:color="auto"/>
        <w:left w:val="none" w:sz="0" w:space="0" w:color="auto"/>
        <w:bottom w:val="none" w:sz="0" w:space="0" w:color="auto"/>
        <w:right w:val="none" w:sz="0" w:space="0" w:color="auto"/>
      </w:divBdr>
    </w:div>
    <w:div w:id="1054500288">
      <w:bodyDiv w:val="1"/>
      <w:marLeft w:val="0"/>
      <w:marRight w:val="0"/>
      <w:marTop w:val="0"/>
      <w:marBottom w:val="0"/>
      <w:divBdr>
        <w:top w:val="none" w:sz="0" w:space="0" w:color="auto"/>
        <w:left w:val="none" w:sz="0" w:space="0" w:color="auto"/>
        <w:bottom w:val="none" w:sz="0" w:space="0" w:color="auto"/>
        <w:right w:val="none" w:sz="0" w:space="0" w:color="auto"/>
      </w:divBdr>
    </w:div>
    <w:div w:id="1089034989">
      <w:bodyDiv w:val="1"/>
      <w:marLeft w:val="0"/>
      <w:marRight w:val="0"/>
      <w:marTop w:val="0"/>
      <w:marBottom w:val="0"/>
      <w:divBdr>
        <w:top w:val="none" w:sz="0" w:space="0" w:color="auto"/>
        <w:left w:val="none" w:sz="0" w:space="0" w:color="auto"/>
        <w:bottom w:val="none" w:sz="0" w:space="0" w:color="auto"/>
        <w:right w:val="none" w:sz="0" w:space="0" w:color="auto"/>
      </w:divBdr>
    </w:div>
    <w:div w:id="1146506289">
      <w:bodyDiv w:val="1"/>
      <w:marLeft w:val="0"/>
      <w:marRight w:val="0"/>
      <w:marTop w:val="0"/>
      <w:marBottom w:val="0"/>
      <w:divBdr>
        <w:top w:val="none" w:sz="0" w:space="0" w:color="auto"/>
        <w:left w:val="none" w:sz="0" w:space="0" w:color="auto"/>
        <w:bottom w:val="none" w:sz="0" w:space="0" w:color="auto"/>
        <w:right w:val="none" w:sz="0" w:space="0" w:color="auto"/>
      </w:divBdr>
    </w:div>
    <w:div w:id="1259751064">
      <w:bodyDiv w:val="1"/>
      <w:marLeft w:val="0"/>
      <w:marRight w:val="0"/>
      <w:marTop w:val="0"/>
      <w:marBottom w:val="0"/>
      <w:divBdr>
        <w:top w:val="none" w:sz="0" w:space="0" w:color="auto"/>
        <w:left w:val="none" w:sz="0" w:space="0" w:color="auto"/>
        <w:bottom w:val="none" w:sz="0" w:space="0" w:color="auto"/>
        <w:right w:val="none" w:sz="0" w:space="0" w:color="auto"/>
      </w:divBdr>
    </w:div>
    <w:div w:id="1302809673">
      <w:bodyDiv w:val="1"/>
      <w:marLeft w:val="0"/>
      <w:marRight w:val="0"/>
      <w:marTop w:val="0"/>
      <w:marBottom w:val="0"/>
      <w:divBdr>
        <w:top w:val="none" w:sz="0" w:space="0" w:color="auto"/>
        <w:left w:val="none" w:sz="0" w:space="0" w:color="auto"/>
        <w:bottom w:val="none" w:sz="0" w:space="0" w:color="auto"/>
        <w:right w:val="none" w:sz="0" w:space="0" w:color="auto"/>
      </w:divBdr>
    </w:div>
    <w:div w:id="1408185011">
      <w:bodyDiv w:val="1"/>
      <w:marLeft w:val="0"/>
      <w:marRight w:val="0"/>
      <w:marTop w:val="0"/>
      <w:marBottom w:val="0"/>
      <w:divBdr>
        <w:top w:val="none" w:sz="0" w:space="0" w:color="auto"/>
        <w:left w:val="none" w:sz="0" w:space="0" w:color="auto"/>
        <w:bottom w:val="none" w:sz="0" w:space="0" w:color="auto"/>
        <w:right w:val="none" w:sz="0" w:space="0" w:color="auto"/>
      </w:divBdr>
    </w:div>
    <w:div w:id="1444424589">
      <w:bodyDiv w:val="1"/>
      <w:marLeft w:val="0"/>
      <w:marRight w:val="0"/>
      <w:marTop w:val="0"/>
      <w:marBottom w:val="0"/>
      <w:divBdr>
        <w:top w:val="none" w:sz="0" w:space="0" w:color="auto"/>
        <w:left w:val="none" w:sz="0" w:space="0" w:color="auto"/>
        <w:bottom w:val="none" w:sz="0" w:space="0" w:color="auto"/>
        <w:right w:val="none" w:sz="0" w:space="0" w:color="auto"/>
      </w:divBdr>
    </w:div>
    <w:div w:id="1552884598">
      <w:bodyDiv w:val="1"/>
      <w:marLeft w:val="0"/>
      <w:marRight w:val="0"/>
      <w:marTop w:val="0"/>
      <w:marBottom w:val="0"/>
      <w:divBdr>
        <w:top w:val="none" w:sz="0" w:space="0" w:color="auto"/>
        <w:left w:val="none" w:sz="0" w:space="0" w:color="auto"/>
        <w:bottom w:val="none" w:sz="0" w:space="0" w:color="auto"/>
        <w:right w:val="none" w:sz="0" w:space="0" w:color="auto"/>
      </w:divBdr>
    </w:div>
    <w:div w:id="1604457164">
      <w:bodyDiv w:val="1"/>
      <w:marLeft w:val="0"/>
      <w:marRight w:val="0"/>
      <w:marTop w:val="0"/>
      <w:marBottom w:val="0"/>
      <w:divBdr>
        <w:top w:val="none" w:sz="0" w:space="0" w:color="auto"/>
        <w:left w:val="none" w:sz="0" w:space="0" w:color="auto"/>
        <w:bottom w:val="none" w:sz="0" w:space="0" w:color="auto"/>
        <w:right w:val="none" w:sz="0" w:space="0" w:color="auto"/>
      </w:divBdr>
    </w:div>
    <w:div w:id="1840659180">
      <w:bodyDiv w:val="1"/>
      <w:marLeft w:val="0"/>
      <w:marRight w:val="0"/>
      <w:marTop w:val="0"/>
      <w:marBottom w:val="0"/>
      <w:divBdr>
        <w:top w:val="none" w:sz="0" w:space="0" w:color="auto"/>
        <w:left w:val="none" w:sz="0" w:space="0" w:color="auto"/>
        <w:bottom w:val="none" w:sz="0" w:space="0" w:color="auto"/>
        <w:right w:val="none" w:sz="0" w:space="0" w:color="auto"/>
      </w:divBdr>
    </w:div>
    <w:div w:id="1867406339">
      <w:bodyDiv w:val="1"/>
      <w:marLeft w:val="0"/>
      <w:marRight w:val="0"/>
      <w:marTop w:val="0"/>
      <w:marBottom w:val="0"/>
      <w:divBdr>
        <w:top w:val="none" w:sz="0" w:space="0" w:color="auto"/>
        <w:left w:val="none" w:sz="0" w:space="0" w:color="auto"/>
        <w:bottom w:val="none" w:sz="0" w:space="0" w:color="auto"/>
        <w:right w:val="none" w:sz="0" w:space="0" w:color="auto"/>
      </w:divBdr>
    </w:div>
    <w:div w:id="1936744207">
      <w:bodyDiv w:val="1"/>
      <w:marLeft w:val="0"/>
      <w:marRight w:val="0"/>
      <w:marTop w:val="0"/>
      <w:marBottom w:val="0"/>
      <w:divBdr>
        <w:top w:val="none" w:sz="0" w:space="0" w:color="auto"/>
        <w:left w:val="none" w:sz="0" w:space="0" w:color="auto"/>
        <w:bottom w:val="none" w:sz="0" w:space="0" w:color="auto"/>
        <w:right w:val="none" w:sz="0" w:space="0" w:color="auto"/>
      </w:divBdr>
    </w:div>
    <w:div w:id="1952740632">
      <w:bodyDiv w:val="1"/>
      <w:marLeft w:val="0"/>
      <w:marRight w:val="0"/>
      <w:marTop w:val="0"/>
      <w:marBottom w:val="0"/>
      <w:divBdr>
        <w:top w:val="none" w:sz="0" w:space="0" w:color="auto"/>
        <w:left w:val="none" w:sz="0" w:space="0" w:color="auto"/>
        <w:bottom w:val="none" w:sz="0" w:space="0" w:color="auto"/>
        <w:right w:val="none" w:sz="0" w:space="0" w:color="auto"/>
      </w:divBdr>
    </w:div>
    <w:div w:id="1987658250">
      <w:bodyDiv w:val="1"/>
      <w:marLeft w:val="0"/>
      <w:marRight w:val="0"/>
      <w:marTop w:val="0"/>
      <w:marBottom w:val="0"/>
      <w:divBdr>
        <w:top w:val="none" w:sz="0" w:space="0" w:color="auto"/>
        <w:left w:val="none" w:sz="0" w:space="0" w:color="auto"/>
        <w:bottom w:val="none" w:sz="0" w:space="0" w:color="auto"/>
        <w:right w:val="none" w:sz="0" w:space="0" w:color="auto"/>
      </w:divBdr>
    </w:div>
    <w:div w:id="2006736062">
      <w:bodyDiv w:val="1"/>
      <w:marLeft w:val="0"/>
      <w:marRight w:val="0"/>
      <w:marTop w:val="0"/>
      <w:marBottom w:val="0"/>
      <w:divBdr>
        <w:top w:val="none" w:sz="0" w:space="0" w:color="auto"/>
        <w:left w:val="none" w:sz="0" w:space="0" w:color="auto"/>
        <w:bottom w:val="none" w:sz="0" w:space="0" w:color="auto"/>
        <w:right w:val="none" w:sz="0" w:space="0" w:color="auto"/>
      </w:divBdr>
    </w:div>
    <w:div w:id="2052882128">
      <w:bodyDiv w:val="1"/>
      <w:marLeft w:val="0"/>
      <w:marRight w:val="0"/>
      <w:marTop w:val="0"/>
      <w:marBottom w:val="0"/>
      <w:divBdr>
        <w:top w:val="none" w:sz="0" w:space="0" w:color="auto"/>
        <w:left w:val="none" w:sz="0" w:space="0" w:color="auto"/>
        <w:bottom w:val="none" w:sz="0" w:space="0" w:color="auto"/>
        <w:right w:val="none" w:sz="0" w:space="0" w:color="auto"/>
      </w:divBdr>
    </w:div>
    <w:div w:id="20771202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1</Pages>
  <Words>347</Words>
  <Characters>1982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Levy</dc:creator>
  <cp:lastModifiedBy>Robert Levy</cp:lastModifiedBy>
  <cp:revision>8</cp:revision>
  <cp:lastPrinted>2021-09-20T17:52:00Z</cp:lastPrinted>
  <dcterms:created xsi:type="dcterms:W3CDTF">2022-05-23T12:40:00Z</dcterms:created>
  <dcterms:modified xsi:type="dcterms:W3CDTF">2022-05-23T13:51:00Z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2021-02-18T00:00:00Z</vt:filetime>
  </property>
  <property fmtid="{D5CDD505-2E9C-101B-9397-08002B2CF9AE}" pid="3" name="Creator">
    <vt:lpwstr>Microsoft Word</vt:lpwstr>
  </property>
  <property fmtid="{D5CDD505-2E9C-101B-9397-08002B2CF9AE}" pid="4" name="LastSaved">
    <vt:filetime>2021-03-22T00:00:00Z</vt:filetime>
  </property>
</Properties>
</file>